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49F" w:rsidRPr="003C0BE1" w:rsidRDefault="00FD0613" w:rsidP="003C0BE1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tr-TR"/>
        </w:rPr>
      </w:pPr>
      <w:r w:rsidRPr="003C0BE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tr-TR"/>
        </w:rPr>
        <w:t>Çapraz Kontrol Tarihi</w:t>
      </w:r>
      <w:r w:rsidR="00FB349F" w:rsidRPr="003C0BE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tr-TR"/>
        </w:rPr>
        <w:tab/>
      </w:r>
      <w:r w:rsidR="00FB349F" w:rsidRPr="003C0BE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tr-TR"/>
        </w:rPr>
        <w:tab/>
      </w:r>
      <w:r w:rsidR="00FB349F" w:rsidRPr="003C0BE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tr-TR"/>
        </w:rPr>
        <w:tab/>
      </w:r>
      <w:r w:rsidR="00FB349F" w:rsidRPr="003C0BE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tr-TR"/>
        </w:rPr>
        <w:tab/>
      </w:r>
      <w:r w:rsidR="00E924A3" w:rsidRPr="003C0BE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tr-TR"/>
        </w:rPr>
        <w:tab/>
      </w:r>
      <w:r w:rsidR="00FB349F" w:rsidRPr="003C0BE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tr-TR"/>
        </w:rPr>
        <w:t>:</w:t>
      </w:r>
      <w:r w:rsidR="00F9091D" w:rsidRPr="003C0BE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tr-TR"/>
        </w:rPr>
        <w:t xml:space="preserve"> </w:t>
      </w:r>
      <w:r w:rsidR="002C74EA" w:rsidRPr="003C0BE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tr-TR"/>
        </w:rPr>
        <w:t>….</w:t>
      </w:r>
      <w:r w:rsidR="00962876" w:rsidRPr="003C0BE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tr-TR"/>
        </w:rPr>
        <w:t>.</w:t>
      </w:r>
      <w:r w:rsidR="002C74EA" w:rsidRPr="003C0BE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tr-TR"/>
        </w:rPr>
        <w:t xml:space="preserve"> </w:t>
      </w:r>
      <w:r w:rsidR="00962876" w:rsidRPr="003C0BE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tr-TR"/>
        </w:rPr>
        <w:t>/</w:t>
      </w:r>
      <w:r w:rsidR="002C74EA" w:rsidRPr="003C0BE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tr-TR"/>
        </w:rPr>
        <w:t>…</w:t>
      </w:r>
      <w:r w:rsidR="001E069F" w:rsidRPr="003C0BE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tr-TR"/>
        </w:rPr>
        <w:t>..</w:t>
      </w:r>
      <w:r w:rsidR="002C74EA" w:rsidRPr="003C0BE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tr-TR"/>
        </w:rPr>
        <w:t xml:space="preserve"> </w:t>
      </w:r>
      <w:r w:rsidR="0008126B" w:rsidRPr="003C0BE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tr-TR"/>
        </w:rPr>
        <w:t xml:space="preserve">/ </w:t>
      </w:r>
      <w:r w:rsidR="002C74EA" w:rsidRPr="003C0BE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tr-TR"/>
        </w:rPr>
        <w:t>..</w:t>
      </w:r>
      <w:r w:rsidR="00ED7A73" w:rsidRPr="003C0BE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tr-TR"/>
        </w:rPr>
        <w:t>…</w:t>
      </w:r>
    </w:p>
    <w:p w:rsidR="00FD0613" w:rsidRPr="003C0BE1" w:rsidRDefault="00FD0613" w:rsidP="003C0BE1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tr-TR"/>
        </w:rPr>
      </w:pPr>
      <w:r w:rsidRPr="003C0BE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tr-TR"/>
        </w:rPr>
        <w:t>Çapraz Kontrolü Uygulayan Birim</w:t>
      </w:r>
      <w:r w:rsidR="00FB349F" w:rsidRPr="003C0BE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tr-TR"/>
        </w:rPr>
        <w:tab/>
      </w:r>
      <w:r w:rsidR="00FB349F" w:rsidRPr="003C0BE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tr-TR"/>
        </w:rPr>
        <w:tab/>
      </w:r>
      <w:r w:rsidR="00E924A3" w:rsidRPr="003C0BE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tr-TR"/>
        </w:rPr>
        <w:tab/>
      </w:r>
      <w:r w:rsidR="00FB349F" w:rsidRPr="003C0BE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tr-TR"/>
        </w:rPr>
        <w:t>:</w:t>
      </w:r>
      <w:r w:rsidR="00F9091D" w:rsidRPr="003C0BE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tr-TR"/>
        </w:rPr>
        <w:t xml:space="preserve"> </w:t>
      </w:r>
    </w:p>
    <w:p w:rsidR="00FD0613" w:rsidRPr="003C0BE1" w:rsidRDefault="00FD0613" w:rsidP="003C0BE1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tr-TR"/>
        </w:rPr>
      </w:pPr>
      <w:r w:rsidRPr="003C0BE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tr-TR"/>
        </w:rPr>
        <w:t>Çapraz Kontrole Tabi İlçe Müdürlüğü</w:t>
      </w:r>
      <w:r w:rsidR="00FB349F" w:rsidRPr="003C0BE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tr-TR"/>
        </w:rPr>
        <w:tab/>
      </w:r>
      <w:r w:rsidR="00FB349F" w:rsidRPr="003C0BE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tr-TR"/>
        </w:rPr>
        <w:tab/>
        <w:t>:</w:t>
      </w:r>
      <w:r w:rsidR="00F9091D" w:rsidRPr="003C0BE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tr-TR"/>
        </w:rPr>
        <w:t xml:space="preserve"> </w:t>
      </w:r>
    </w:p>
    <w:p w:rsidR="00F9091D" w:rsidRPr="003C0BE1" w:rsidRDefault="00F9091D" w:rsidP="003C0BE1">
      <w:pPr>
        <w:spacing w:after="0" w:line="276" w:lineRule="auto"/>
        <w:ind w:left="5664" w:hanging="5664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tr-TR"/>
        </w:rPr>
      </w:pPr>
      <w:r w:rsidRPr="003C0BE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tr-TR"/>
        </w:rPr>
        <w:t>Çapr</w:t>
      </w:r>
      <w:r w:rsidR="0065596D" w:rsidRPr="003C0BE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tr-TR"/>
        </w:rPr>
        <w:t>az Kontrol Performans Anahtarı</w:t>
      </w:r>
      <w:r w:rsidR="0065596D" w:rsidRPr="003C0BE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tr-TR"/>
        </w:rPr>
        <w:tab/>
      </w:r>
      <w:r w:rsidRPr="003C0BE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tr-TR"/>
        </w:rPr>
        <w:t xml:space="preserve">: </w:t>
      </w:r>
      <w:r w:rsidR="0026042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tr-TR"/>
        </w:rPr>
        <w:t xml:space="preserve">Gübrelerin Piyasa Gözetimi ve Denetimi </w:t>
      </w:r>
      <w:r w:rsidR="0065596D" w:rsidRPr="003C0BE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tr-TR"/>
        </w:rPr>
        <w:t>Yönetmeli</w:t>
      </w:r>
      <w:r w:rsidR="0026042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tr-TR"/>
        </w:rPr>
        <w:t>ği</w:t>
      </w:r>
      <w:r w:rsidR="003C27D2" w:rsidRPr="003C0BE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tr-TR"/>
        </w:rPr>
        <w:t xml:space="preserve"> ve </w:t>
      </w:r>
      <w:r w:rsidR="007A7E4E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tr-TR"/>
        </w:rPr>
        <w:t xml:space="preserve">Gübre Takip </w:t>
      </w:r>
      <w:proofErr w:type="gramStart"/>
      <w:r w:rsidR="007A7E4E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tr-TR"/>
        </w:rPr>
        <w:t>Sistemine</w:t>
      </w:r>
      <w:r w:rsidR="003C27D2" w:rsidRPr="003C0BE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tr-TR"/>
        </w:rPr>
        <w:t xml:space="preserve"> </w:t>
      </w:r>
      <w:r w:rsidR="007A7E4E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tr-TR"/>
        </w:rPr>
        <w:t xml:space="preserve">  </w:t>
      </w:r>
      <w:r w:rsidR="0065596D" w:rsidRPr="003C0BE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tr-TR"/>
        </w:rPr>
        <w:t>Uygunluk</w:t>
      </w:r>
      <w:proofErr w:type="gramEnd"/>
    </w:p>
    <w:p w:rsidR="00F9091D" w:rsidRPr="00E924A3" w:rsidRDefault="00F9091D" w:rsidP="00FB349F">
      <w:pPr>
        <w:spacing w:after="0" w:line="360" w:lineRule="auto"/>
        <w:rPr>
          <w:rFonts w:ascii="Arial" w:eastAsia="Times New Roman" w:hAnsi="Arial" w:cs="Arial"/>
          <w:bCs/>
          <w:color w:val="000000"/>
          <w:sz w:val="28"/>
          <w:szCs w:val="24"/>
          <w:lang w:eastAsia="tr-TR"/>
        </w:rPr>
      </w:pPr>
      <w:r w:rsidRPr="00E924A3">
        <w:rPr>
          <w:rFonts w:ascii="Arial" w:eastAsia="Times New Roman" w:hAnsi="Arial" w:cs="Arial"/>
          <w:bCs/>
          <w:color w:val="000000"/>
          <w:sz w:val="28"/>
          <w:szCs w:val="24"/>
          <w:lang w:eastAsia="tr-TR"/>
        </w:rPr>
        <w:tab/>
      </w:r>
      <w:r w:rsidRPr="00E924A3">
        <w:rPr>
          <w:rFonts w:ascii="Arial" w:eastAsia="Times New Roman" w:hAnsi="Arial" w:cs="Arial"/>
          <w:bCs/>
          <w:color w:val="000000"/>
          <w:sz w:val="28"/>
          <w:szCs w:val="24"/>
          <w:lang w:eastAsia="tr-TR"/>
        </w:rPr>
        <w:tab/>
      </w:r>
      <w:r w:rsidRPr="00E924A3">
        <w:rPr>
          <w:rFonts w:ascii="Arial" w:eastAsia="Times New Roman" w:hAnsi="Arial" w:cs="Arial"/>
          <w:bCs/>
          <w:color w:val="000000"/>
          <w:sz w:val="28"/>
          <w:szCs w:val="24"/>
          <w:lang w:eastAsia="tr-TR"/>
        </w:rPr>
        <w:tab/>
      </w:r>
      <w:r w:rsidRPr="00E924A3">
        <w:rPr>
          <w:rFonts w:ascii="Arial" w:eastAsia="Times New Roman" w:hAnsi="Arial" w:cs="Arial"/>
          <w:bCs/>
          <w:color w:val="000000"/>
          <w:sz w:val="28"/>
          <w:szCs w:val="24"/>
          <w:lang w:eastAsia="tr-TR"/>
        </w:rPr>
        <w:tab/>
      </w:r>
      <w:r w:rsidR="00962876" w:rsidRPr="00E924A3">
        <w:rPr>
          <w:rFonts w:ascii="Arial" w:eastAsia="Times New Roman" w:hAnsi="Arial" w:cs="Arial"/>
          <w:bCs/>
          <w:color w:val="000000"/>
          <w:sz w:val="28"/>
          <w:szCs w:val="24"/>
          <w:lang w:eastAsia="tr-TR"/>
        </w:rPr>
        <w:tab/>
      </w:r>
      <w:r w:rsidR="00962876" w:rsidRPr="00E924A3">
        <w:rPr>
          <w:rFonts w:ascii="Arial" w:eastAsia="Times New Roman" w:hAnsi="Arial" w:cs="Arial"/>
          <w:bCs/>
          <w:color w:val="000000"/>
          <w:sz w:val="28"/>
          <w:szCs w:val="24"/>
          <w:lang w:eastAsia="tr-TR"/>
        </w:rPr>
        <w:tab/>
      </w:r>
    </w:p>
    <w:p w:rsidR="00FD0613" w:rsidRPr="003C0BE1" w:rsidRDefault="007A7E4E" w:rsidP="003C0BE1">
      <w:pPr>
        <w:spacing w:after="0" w:line="276" w:lineRule="auto"/>
        <w:ind w:left="4962" w:hanging="4962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tr-TR"/>
        </w:rPr>
        <w:t xml:space="preserve">Gübre Dağıtıcı </w:t>
      </w:r>
      <w:r w:rsidR="0065596D" w:rsidRPr="003C0BE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tr-TR"/>
        </w:rPr>
        <w:t>Bayi</w:t>
      </w:r>
      <w:r w:rsidR="00FD0613" w:rsidRPr="003C0BE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tr-TR"/>
        </w:rPr>
        <w:t xml:space="preserve"> Adı</w:t>
      </w:r>
      <w:r w:rsidR="002C74EA" w:rsidRPr="003C0BE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tr-TR"/>
        </w:rPr>
        <w:tab/>
      </w:r>
      <w:r w:rsidR="002C74EA" w:rsidRPr="003C0BE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tr-TR"/>
        </w:rPr>
        <w:tab/>
      </w:r>
      <w:r w:rsidR="00FB349F" w:rsidRPr="003C0BE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tr-TR"/>
        </w:rPr>
        <w:t>:</w:t>
      </w:r>
      <w:r w:rsidR="00F9091D" w:rsidRPr="003C0BE1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FD0613" w:rsidRPr="003C0BE1" w:rsidRDefault="007A7E4E" w:rsidP="003C0BE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lang w:eastAsia="tr-TR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tr-TR"/>
        </w:rPr>
        <w:t>Belge</w:t>
      </w:r>
      <w:r w:rsidR="00771419" w:rsidRPr="003C0BE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tr-TR"/>
        </w:rPr>
        <w:t xml:space="preserve"> No</w:t>
      </w:r>
      <w:r w:rsidR="00771419" w:rsidRPr="003C0BE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tr-TR"/>
        </w:rPr>
        <w:tab/>
      </w:r>
      <w:r w:rsidR="00FB349F" w:rsidRPr="003C0BE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tr-TR"/>
        </w:rPr>
        <w:tab/>
      </w:r>
      <w:r w:rsidR="00FB349F" w:rsidRPr="003C0BE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tr-TR"/>
        </w:rPr>
        <w:tab/>
      </w:r>
      <w:r w:rsidR="00C95539" w:rsidRPr="003C0BE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tr-TR"/>
        </w:rPr>
        <w:t xml:space="preserve">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tr-TR"/>
        </w:rPr>
        <w:t xml:space="preserve">                       </w:t>
      </w:r>
      <w:r w:rsidR="00C95539" w:rsidRPr="003C0BE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tr-TR"/>
        </w:rPr>
        <w:t xml:space="preserve">   </w:t>
      </w:r>
      <w:r w:rsidR="00962876" w:rsidRPr="003C0BE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tr-TR"/>
        </w:rPr>
        <w:t xml:space="preserve"> </w:t>
      </w:r>
      <w:r w:rsidR="003C0BE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tr-TR"/>
        </w:rPr>
        <w:tab/>
      </w:r>
      <w:r w:rsidR="00FB349F" w:rsidRPr="003C0BE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tr-TR"/>
        </w:rPr>
        <w:t>:</w:t>
      </w:r>
      <w:r w:rsidR="00F9091D" w:rsidRPr="003C0BE1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FD0613" w:rsidRPr="00E924A3" w:rsidRDefault="00FD0613" w:rsidP="00FB349F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lang w:eastAsia="tr-TR"/>
        </w:rPr>
      </w:pPr>
    </w:p>
    <w:tbl>
      <w:tblPr>
        <w:tblStyle w:val="TabloKlavuzu"/>
        <w:tblW w:w="10271" w:type="dxa"/>
        <w:jc w:val="center"/>
        <w:tblLook w:val="04A0" w:firstRow="1" w:lastRow="0" w:firstColumn="1" w:lastColumn="0" w:noHBand="0" w:noVBand="1"/>
      </w:tblPr>
      <w:tblGrid>
        <w:gridCol w:w="5054"/>
        <w:gridCol w:w="1337"/>
        <w:gridCol w:w="1549"/>
        <w:gridCol w:w="946"/>
        <w:gridCol w:w="1385"/>
      </w:tblGrid>
      <w:tr w:rsidR="00FD297E" w:rsidRPr="00E924A3" w:rsidTr="00572845">
        <w:trPr>
          <w:trHeight w:val="271"/>
          <w:jc w:val="center"/>
        </w:trPr>
        <w:tc>
          <w:tcPr>
            <w:tcW w:w="5054" w:type="dxa"/>
            <w:vMerge w:val="restart"/>
            <w:vAlign w:val="center"/>
          </w:tcPr>
          <w:p w:rsidR="00FD297E" w:rsidRPr="00E924A3" w:rsidRDefault="00FD297E" w:rsidP="00E924A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lang w:eastAsia="tr-TR"/>
              </w:rPr>
            </w:pPr>
          </w:p>
          <w:p w:rsidR="00FD297E" w:rsidRPr="00E924A3" w:rsidRDefault="00FD297E" w:rsidP="00E924A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lang w:eastAsia="tr-TR"/>
              </w:rPr>
            </w:pPr>
            <w:r w:rsidRPr="00E924A3">
              <w:rPr>
                <w:rFonts w:ascii="Arial" w:eastAsia="Times New Roman" w:hAnsi="Arial" w:cs="Arial"/>
                <w:bCs/>
                <w:color w:val="000000"/>
                <w:sz w:val="24"/>
                <w:lang w:eastAsia="tr-TR"/>
              </w:rPr>
              <w:t>Kriter</w:t>
            </w:r>
          </w:p>
          <w:p w:rsidR="00FD297E" w:rsidRPr="00E924A3" w:rsidRDefault="00FD297E" w:rsidP="00E924A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lang w:eastAsia="tr-TR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97E" w:rsidRPr="00E924A3" w:rsidRDefault="00FD297E" w:rsidP="00E924A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lang w:eastAsia="tr-TR"/>
              </w:rPr>
            </w:pPr>
            <w:r w:rsidRPr="00E924A3">
              <w:rPr>
                <w:rFonts w:ascii="Arial" w:eastAsia="Times New Roman" w:hAnsi="Arial" w:cs="Arial"/>
                <w:bCs/>
                <w:color w:val="000000"/>
                <w:sz w:val="24"/>
                <w:lang w:eastAsia="tr-TR"/>
              </w:rPr>
              <w:t>İlçe Denetimi</w:t>
            </w:r>
          </w:p>
        </w:tc>
        <w:tc>
          <w:tcPr>
            <w:tcW w:w="1549" w:type="dxa"/>
            <w:vAlign w:val="center"/>
          </w:tcPr>
          <w:p w:rsidR="00FD297E" w:rsidRPr="00E924A3" w:rsidRDefault="00FD297E" w:rsidP="00E924A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lang w:eastAsia="tr-TR"/>
              </w:rPr>
            </w:pPr>
            <w:r w:rsidRPr="00E924A3">
              <w:rPr>
                <w:rFonts w:ascii="Arial" w:eastAsia="Times New Roman" w:hAnsi="Arial" w:cs="Arial"/>
                <w:bCs/>
                <w:color w:val="000000"/>
                <w:sz w:val="24"/>
                <w:lang w:eastAsia="tr-TR"/>
              </w:rPr>
              <w:t>Çapraz Denetim</w:t>
            </w:r>
          </w:p>
        </w:tc>
        <w:tc>
          <w:tcPr>
            <w:tcW w:w="946" w:type="dxa"/>
            <w:vAlign w:val="center"/>
          </w:tcPr>
          <w:p w:rsidR="00FD297E" w:rsidRPr="00E924A3" w:rsidRDefault="00FD297E" w:rsidP="00E924A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lang w:eastAsia="tr-TR"/>
              </w:rPr>
            </w:pPr>
            <w:r w:rsidRPr="00E924A3">
              <w:rPr>
                <w:rFonts w:ascii="Arial" w:eastAsia="Times New Roman" w:hAnsi="Arial" w:cs="Arial"/>
                <w:bCs/>
                <w:color w:val="000000"/>
                <w:sz w:val="24"/>
                <w:lang w:eastAsia="tr-TR"/>
              </w:rPr>
              <w:t>Fark</w:t>
            </w:r>
          </w:p>
        </w:tc>
        <w:tc>
          <w:tcPr>
            <w:tcW w:w="1385" w:type="dxa"/>
            <w:vAlign w:val="center"/>
          </w:tcPr>
          <w:p w:rsidR="00FD297E" w:rsidRPr="00E924A3" w:rsidRDefault="00FD297E" w:rsidP="00E924A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lang w:eastAsia="tr-TR"/>
              </w:rPr>
            </w:pPr>
            <w:r w:rsidRPr="00E924A3">
              <w:rPr>
                <w:rFonts w:ascii="Arial" w:eastAsia="Times New Roman" w:hAnsi="Arial" w:cs="Arial"/>
                <w:bCs/>
                <w:color w:val="000000"/>
                <w:sz w:val="24"/>
                <w:lang w:eastAsia="tr-TR"/>
              </w:rPr>
              <w:t>Açıklama</w:t>
            </w:r>
          </w:p>
        </w:tc>
      </w:tr>
      <w:tr w:rsidR="00FD297E" w:rsidRPr="00E924A3" w:rsidTr="00572845">
        <w:trPr>
          <w:trHeight w:val="482"/>
          <w:jc w:val="center"/>
        </w:trPr>
        <w:tc>
          <w:tcPr>
            <w:tcW w:w="5054" w:type="dxa"/>
            <w:vMerge/>
            <w:vAlign w:val="center"/>
          </w:tcPr>
          <w:p w:rsidR="00FD297E" w:rsidRPr="00E924A3" w:rsidRDefault="00FD297E" w:rsidP="00E924A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lang w:eastAsia="tr-TR"/>
              </w:rPr>
            </w:pPr>
          </w:p>
        </w:tc>
        <w:tc>
          <w:tcPr>
            <w:tcW w:w="1337" w:type="dxa"/>
            <w:tcBorders>
              <w:left w:val="single" w:sz="4" w:space="0" w:color="auto"/>
            </w:tcBorders>
            <w:vAlign w:val="center"/>
          </w:tcPr>
          <w:p w:rsidR="00FD297E" w:rsidRPr="00E924A3" w:rsidRDefault="00FD297E" w:rsidP="00E924A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lang w:eastAsia="tr-TR"/>
              </w:rPr>
            </w:pPr>
            <w:r w:rsidRPr="00E924A3">
              <w:rPr>
                <w:rFonts w:ascii="Arial" w:eastAsia="Times New Roman" w:hAnsi="Arial" w:cs="Arial"/>
                <w:bCs/>
                <w:color w:val="000000"/>
                <w:sz w:val="24"/>
                <w:lang w:eastAsia="tr-TR"/>
              </w:rPr>
              <w:t>Evet/Hayır</w:t>
            </w:r>
          </w:p>
        </w:tc>
        <w:tc>
          <w:tcPr>
            <w:tcW w:w="1549" w:type="dxa"/>
            <w:vAlign w:val="center"/>
          </w:tcPr>
          <w:p w:rsidR="00FD297E" w:rsidRPr="00E924A3" w:rsidRDefault="00FD297E" w:rsidP="00E924A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lang w:eastAsia="tr-TR"/>
              </w:rPr>
            </w:pPr>
            <w:r w:rsidRPr="00E924A3">
              <w:rPr>
                <w:rFonts w:ascii="Arial" w:eastAsia="Times New Roman" w:hAnsi="Arial" w:cs="Arial"/>
                <w:bCs/>
                <w:color w:val="000000"/>
                <w:sz w:val="24"/>
                <w:lang w:eastAsia="tr-TR"/>
              </w:rPr>
              <w:t>Evet/Hayır</w:t>
            </w:r>
          </w:p>
        </w:tc>
        <w:tc>
          <w:tcPr>
            <w:tcW w:w="946" w:type="dxa"/>
            <w:vAlign w:val="center"/>
          </w:tcPr>
          <w:p w:rsidR="00FD297E" w:rsidRPr="00E924A3" w:rsidRDefault="00FD297E" w:rsidP="00E924A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lang w:eastAsia="tr-TR"/>
              </w:rPr>
            </w:pPr>
          </w:p>
        </w:tc>
        <w:tc>
          <w:tcPr>
            <w:tcW w:w="1385" w:type="dxa"/>
            <w:vAlign w:val="center"/>
          </w:tcPr>
          <w:p w:rsidR="00FD297E" w:rsidRPr="00E924A3" w:rsidRDefault="00FD297E" w:rsidP="00E924A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lang w:eastAsia="tr-TR"/>
              </w:rPr>
            </w:pPr>
          </w:p>
        </w:tc>
      </w:tr>
      <w:tr w:rsidR="0065596D" w:rsidRPr="00E924A3" w:rsidTr="0065596D">
        <w:trPr>
          <w:trHeight w:val="235"/>
          <w:jc w:val="center"/>
        </w:trPr>
        <w:tc>
          <w:tcPr>
            <w:tcW w:w="505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5596D" w:rsidRPr="004748C7" w:rsidRDefault="0065596D" w:rsidP="007A7E4E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tr-TR"/>
              </w:rPr>
            </w:pPr>
            <w:r w:rsidRPr="003C0BE1"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  <w:lang w:eastAsia="tr-TR"/>
              </w:rPr>
              <w:t xml:space="preserve">Bayi </w:t>
            </w:r>
            <w:r w:rsidR="00E646F9" w:rsidRPr="003C0BE1"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  <w:lang w:eastAsia="tr-TR"/>
              </w:rPr>
              <w:t xml:space="preserve">Fiziki </w:t>
            </w:r>
            <w:r w:rsidRPr="003C0BE1"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  <w:lang w:eastAsia="tr-TR"/>
              </w:rPr>
              <w:t>Koşulları</w:t>
            </w:r>
            <w:r w:rsidR="00E646F9" w:rsidRPr="003C0BE1"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  <w:lang w:eastAsia="tr-TR"/>
              </w:rPr>
              <w:t xml:space="preserve"> Yönetmeliğe </w:t>
            </w:r>
            <w:r w:rsidRPr="003C0BE1"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  <w:lang w:eastAsia="tr-TR"/>
              </w:rPr>
              <w:t>Uygun mu?</w:t>
            </w:r>
            <w:r w:rsidRPr="003C0BE1">
              <w:rPr>
                <w:szCs w:val="18"/>
              </w:rPr>
              <w:t xml:space="preserve"> </w:t>
            </w:r>
            <w:r w:rsidR="00B14B62" w:rsidRPr="003C0B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8"/>
                <w:lang w:eastAsia="tr-TR"/>
              </w:rPr>
              <w:t xml:space="preserve">              </w:t>
            </w:r>
            <w:r w:rsidRPr="00B14B6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(</w:t>
            </w:r>
            <w:r w:rsidR="007A7E4E" w:rsidRPr="007A7E4E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>S</w:t>
            </w:r>
            <w:r w:rsidR="001C5A11" w:rsidRPr="007A7E4E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tr-TR"/>
              </w:rPr>
              <w:t>atış yerlerinde Teknik düzenleme çerçevesinde kameri sistemi kurulu mu? Yangın söndürme tertibatı bulunuyor mu</w:t>
            </w:r>
            <w:r w:rsidR="001C5A1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?</w:t>
            </w:r>
            <w:r w:rsidR="001C5A11">
              <w:rPr>
                <w:color w:val="000000"/>
                <w:sz w:val="18"/>
                <w:szCs w:val="18"/>
              </w:rPr>
              <w:t xml:space="preserve"> Satış yerleri üstü kapalı nem almayan kuru, yağmur ve güneşin etkilerinden korunmuş, temiz, gerektiğinde ısıtma, soğutma ve havalandırma yönünden yeterli mi? Sigara içilmeyeceğine dair levhalar kolayca görülebilecek yerlerde asıldı mı?</w:t>
            </w:r>
            <w:r w:rsidR="007A7E4E">
              <w:rPr>
                <w:color w:val="000000"/>
                <w:sz w:val="18"/>
                <w:szCs w:val="18"/>
              </w:rPr>
              <w:t xml:space="preserve"> D</w:t>
            </w:r>
            <w:r w:rsidR="001C5A11">
              <w:rPr>
                <w:color w:val="000000"/>
                <w:sz w:val="18"/>
                <w:szCs w:val="18"/>
              </w:rPr>
              <w:t xml:space="preserve">öküntü, yığıntı, sızıntı var </w:t>
            </w:r>
            <w:r w:rsidR="00417F90">
              <w:rPr>
                <w:color w:val="000000"/>
                <w:sz w:val="18"/>
                <w:szCs w:val="18"/>
              </w:rPr>
              <w:t>mı? Ürünler</w:t>
            </w:r>
            <w:r w:rsidR="001C5A11">
              <w:rPr>
                <w:color w:val="000000"/>
                <w:sz w:val="18"/>
                <w:szCs w:val="18"/>
              </w:rPr>
              <w:t xml:space="preserve"> gıda ma</w:t>
            </w:r>
            <w:r w:rsidR="007A7E4E">
              <w:rPr>
                <w:color w:val="000000"/>
                <w:sz w:val="18"/>
                <w:szCs w:val="18"/>
              </w:rPr>
              <w:t>ddeleri ile birlikte satılıyor m</w:t>
            </w:r>
            <w:r w:rsidR="001C5A11">
              <w:rPr>
                <w:color w:val="000000"/>
                <w:sz w:val="18"/>
                <w:szCs w:val="18"/>
              </w:rPr>
              <w:t>u?</w:t>
            </w:r>
            <w:r w:rsidRPr="00B14B6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 xml:space="preserve"> )</w:t>
            </w:r>
          </w:p>
        </w:tc>
        <w:tc>
          <w:tcPr>
            <w:tcW w:w="1337" w:type="dxa"/>
            <w:tcBorders>
              <w:left w:val="single" w:sz="4" w:space="0" w:color="auto"/>
            </w:tcBorders>
            <w:vAlign w:val="center"/>
          </w:tcPr>
          <w:p w:rsidR="0065596D" w:rsidRPr="00E924A3" w:rsidRDefault="0065596D" w:rsidP="00CC0BDC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lang w:eastAsia="tr-TR"/>
              </w:rPr>
            </w:pPr>
          </w:p>
        </w:tc>
        <w:tc>
          <w:tcPr>
            <w:tcW w:w="1549" w:type="dxa"/>
            <w:vAlign w:val="center"/>
          </w:tcPr>
          <w:p w:rsidR="0065596D" w:rsidRPr="00E924A3" w:rsidRDefault="0065596D" w:rsidP="00CC0BDC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lang w:eastAsia="tr-TR"/>
              </w:rPr>
            </w:pPr>
          </w:p>
        </w:tc>
        <w:tc>
          <w:tcPr>
            <w:tcW w:w="946" w:type="dxa"/>
            <w:vAlign w:val="center"/>
          </w:tcPr>
          <w:p w:rsidR="0065596D" w:rsidRPr="00E924A3" w:rsidRDefault="0065596D" w:rsidP="00CC0BDC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lang w:eastAsia="tr-TR"/>
              </w:rPr>
            </w:pPr>
          </w:p>
        </w:tc>
        <w:tc>
          <w:tcPr>
            <w:tcW w:w="1385" w:type="dxa"/>
            <w:vAlign w:val="center"/>
          </w:tcPr>
          <w:p w:rsidR="0065596D" w:rsidRPr="00E924A3" w:rsidRDefault="0065596D" w:rsidP="00CC0BDC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lang w:eastAsia="tr-TR"/>
              </w:rPr>
            </w:pPr>
          </w:p>
        </w:tc>
      </w:tr>
      <w:tr w:rsidR="004748C7" w:rsidRPr="00E924A3" w:rsidTr="0023782E">
        <w:trPr>
          <w:trHeight w:val="235"/>
          <w:jc w:val="center"/>
        </w:trPr>
        <w:tc>
          <w:tcPr>
            <w:tcW w:w="5054" w:type="dxa"/>
            <w:tcBorders>
              <w:bottom w:val="single" w:sz="4" w:space="0" w:color="auto"/>
              <w:right w:val="single" w:sz="4" w:space="0" w:color="auto"/>
            </w:tcBorders>
          </w:tcPr>
          <w:p w:rsidR="004748C7" w:rsidRPr="003C0BE1" w:rsidRDefault="00797D17" w:rsidP="00797D1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Cs w:val="16"/>
              </w:rPr>
              <w:t>Gübre Dağıtıcı B</w:t>
            </w:r>
            <w:r w:rsidR="007A7E4E">
              <w:rPr>
                <w:rFonts w:ascii="Times New Roman" w:eastAsia="Times New Roman" w:hAnsi="Times New Roman" w:cs="Times New Roman"/>
                <w:b/>
                <w:szCs w:val="16"/>
              </w:rPr>
              <w:t>ayiler</w:t>
            </w:r>
            <w:r>
              <w:rPr>
                <w:rFonts w:ascii="Times New Roman" w:eastAsia="Times New Roman" w:hAnsi="Times New Roman" w:cs="Times New Roman"/>
                <w:b/>
                <w:szCs w:val="16"/>
              </w:rPr>
              <w:t>inde ki</w:t>
            </w:r>
            <w:r w:rsidR="007A7E4E">
              <w:rPr>
                <w:rFonts w:ascii="Times New Roman" w:eastAsia="Times New Roman" w:hAnsi="Times New Roman" w:cs="Times New Roman"/>
                <w:b/>
                <w:szCs w:val="16"/>
              </w:rPr>
              <w:t xml:space="preserve"> iş ve işlemler Gübre Takip Sistemine</w:t>
            </w:r>
            <w:r>
              <w:rPr>
                <w:rFonts w:ascii="Times New Roman" w:eastAsia="Times New Roman" w:hAnsi="Times New Roman" w:cs="Times New Roman"/>
                <w:b/>
                <w:szCs w:val="16"/>
              </w:rPr>
              <w:t xml:space="preserve"> (GTS) </w:t>
            </w:r>
            <w:r w:rsidR="007A7E4E">
              <w:rPr>
                <w:rFonts w:ascii="Times New Roman" w:eastAsia="Times New Roman" w:hAnsi="Times New Roman" w:cs="Times New Roman"/>
                <w:b/>
                <w:szCs w:val="16"/>
              </w:rPr>
              <w:t xml:space="preserve"> göre yapılıyor mu?</w:t>
            </w:r>
          </w:p>
        </w:tc>
        <w:tc>
          <w:tcPr>
            <w:tcW w:w="1337" w:type="dxa"/>
            <w:tcBorders>
              <w:left w:val="single" w:sz="4" w:space="0" w:color="auto"/>
            </w:tcBorders>
            <w:vAlign w:val="center"/>
          </w:tcPr>
          <w:p w:rsidR="004748C7" w:rsidRPr="00E924A3" w:rsidRDefault="004748C7" w:rsidP="004748C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lang w:eastAsia="tr-TR"/>
              </w:rPr>
            </w:pPr>
          </w:p>
        </w:tc>
        <w:tc>
          <w:tcPr>
            <w:tcW w:w="1549" w:type="dxa"/>
            <w:vAlign w:val="center"/>
          </w:tcPr>
          <w:p w:rsidR="004748C7" w:rsidRPr="00E924A3" w:rsidRDefault="004748C7" w:rsidP="004748C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lang w:eastAsia="tr-TR"/>
              </w:rPr>
            </w:pPr>
          </w:p>
        </w:tc>
        <w:tc>
          <w:tcPr>
            <w:tcW w:w="946" w:type="dxa"/>
            <w:vAlign w:val="center"/>
          </w:tcPr>
          <w:p w:rsidR="004748C7" w:rsidRPr="00E924A3" w:rsidRDefault="004748C7" w:rsidP="004748C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lang w:eastAsia="tr-TR"/>
              </w:rPr>
            </w:pPr>
          </w:p>
        </w:tc>
        <w:tc>
          <w:tcPr>
            <w:tcW w:w="1385" w:type="dxa"/>
            <w:vAlign w:val="center"/>
          </w:tcPr>
          <w:p w:rsidR="004748C7" w:rsidRPr="00E924A3" w:rsidRDefault="004748C7" w:rsidP="004748C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lang w:eastAsia="tr-TR"/>
              </w:rPr>
            </w:pPr>
          </w:p>
        </w:tc>
      </w:tr>
      <w:tr w:rsidR="002E552C" w:rsidRPr="00E924A3" w:rsidTr="003C4208">
        <w:trPr>
          <w:trHeight w:val="235"/>
          <w:jc w:val="center"/>
        </w:trPr>
        <w:tc>
          <w:tcPr>
            <w:tcW w:w="5054" w:type="dxa"/>
            <w:tcBorders>
              <w:bottom w:val="single" w:sz="4" w:space="0" w:color="auto"/>
              <w:right w:val="single" w:sz="4" w:space="0" w:color="auto"/>
            </w:tcBorders>
          </w:tcPr>
          <w:p w:rsidR="002E552C" w:rsidRPr="003C0BE1" w:rsidRDefault="00797D17" w:rsidP="007A7E4E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Cs w:val="16"/>
              </w:rPr>
              <w:t>Gübre Dağıtıcı B</w:t>
            </w:r>
            <w:r w:rsidR="007A7E4E">
              <w:rPr>
                <w:rFonts w:ascii="Times New Roman" w:eastAsia="Times New Roman" w:hAnsi="Times New Roman" w:cs="Times New Roman"/>
                <w:b/>
                <w:szCs w:val="16"/>
              </w:rPr>
              <w:t xml:space="preserve">ayileri </w:t>
            </w:r>
            <w:r w:rsidR="00712ADE" w:rsidRPr="003C0BE1">
              <w:rPr>
                <w:rFonts w:ascii="Times New Roman" w:eastAsia="Times New Roman" w:hAnsi="Times New Roman" w:cs="Times New Roman"/>
                <w:b/>
                <w:szCs w:val="16"/>
              </w:rPr>
              <w:t xml:space="preserve">Kontrol </w:t>
            </w:r>
            <w:r w:rsidR="003C0BE1" w:rsidRPr="003C0BE1">
              <w:rPr>
                <w:rFonts w:ascii="Times New Roman" w:eastAsia="Times New Roman" w:hAnsi="Times New Roman" w:cs="Times New Roman"/>
                <w:b/>
                <w:szCs w:val="16"/>
              </w:rPr>
              <w:t>Defteri düzenli</w:t>
            </w:r>
            <w:r w:rsidR="00712ADE" w:rsidRPr="003C0BE1">
              <w:rPr>
                <w:rFonts w:ascii="Times New Roman" w:eastAsia="Times New Roman" w:hAnsi="Times New Roman" w:cs="Times New Roman"/>
                <w:b/>
                <w:szCs w:val="16"/>
              </w:rPr>
              <w:t xml:space="preserve"> tanzim ediliyor mu</w:t>
            </w:r>
            <w:r w:rsidR="002E552C" w:rsidRPr="003C0BE1">
              <w:rPr>
                <w:rFonts w:ascii="Times New Roman" w:eastAsia="Times New Roman" w:hAnsi="Times New Roman" w:cs="Times New Roman"/>
                <w:b/>
                <w:szCs w:val="16"/>
              </w:rPr>
              <w:t>?</w:t>
            </w:r>
          </w:p>
        </w:tc>
        <w:tc>
          <w:tcPr>
            <w:tcW w:w="1337" w:type="dxa"/>
            <w:tcBorders>
              <w:left w:val="single" w:sz="4" w:space="0" w:color="auto"/>
            </w:tcBorders>
            <w:vAlign w:val="center"/>
          </w:tcPr>
          <w:p w:rsidR="002E552C" w:rsidRPr="00E924A3" w:rsidRDefault="002E552C" w:rsidP="002E552C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lang w:eastAsia="tr-TR"/>
              </w:rPr>
            </w:pPr>
          </w:p>
        </w:tc>
        <w:tc>
          <w:tcPr>
            <w:tcW w:w="1549" w:type="dxa"/>
            <w:vAlign w:val="center"/>
          </w:tcPr>
          <w:p w:rsidR="002E552C" w:rsidRPr="00E924A3" w:rsidRDefault="002E552C" w:rsidP="002E552C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lang w:eastAsia="tr-TR"/>
              </w:rPr>
            </w:pPr>
          </w:p>
        </w:tc>
        <w:tc>
          <w:tcPr>
            <w:tcW w:w="946" w:type="dxa"/>
            <w:vAlign w:val="center"/>
          </w:tcPr>
          <w:p w:rsidR="002E552C" w:rsidRPr="00E924A3" w:rsidRDefault="002E552C" w:rsidP="002E552C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lang w:eastAsia="tr-TR"/>
              </w:rPr>
            </w:pPr>
          </w:p>
        </w:tc>
        <w:tc>
          <w:tcPr>
            <w:tcW w:w="1385" w:type="dxa"/>
            <w:vAlign w:val="center"/>
          </w:tcPr>
          <w:p w:rsidR="002E552C" w:rsidRPr="00E924A3" w:rsidRDefault="002E552C" w:rsidP="002E552C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lang w:eastAsia="tr-TR"/>
              </w:rPr>
            </w:pPr>
          </w:p>
        </w:tc>
      </w:tr>
      <w:tr w:rsidR="00A22758" w:rsidRPr="00E924A3" w:rsidTr="003C4208">
        <w:trPr>
          <w:trHeight w:val="235"/>
          <w:jc w:val="center"/>
        </w:trPr>
        <w:tc>
          <w:tcPr>
            <w:tcW w:w="5054" w:type="dxa"/>
            <w:tcBorders>
              <w:bottom w:val="single" w:sz="4" w:space="0" w:color="auto"/>
              <w:right w:val="single" w:sz="4" w:space="0" w:color="auto"/>
            </w:tcBorders>
          </w:tcPr>
          <w:p w:rsidR="00A22758" w:rsidRDefault="007524AF" w:rsidP="00A22758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Cs w:val="16"/>
              </w:rPr>
              <w:t>Gübre Dağıtıcı B</w:t>
            </w:r>
            <w:r w:rsidR="00A22758">
              <w:rPr>
                <w:rFonts w:ascii="Times New Roman" w:eastAsia="Times New Roman" w:hAnsi="Times New Roman" w:cs="Times New Roman"/>
                <w:b/>
                <w:szCs w:val="16"/>
              </w:rPr>
              <w:t>ayi</w:t>
            </w:r>
            <w:r w:rsidR="00797D17">
              <w:rPr>
                <w:rFonts w:ascii="Times New Roman" w:eastAsia="Times New Roman" w:hAnsi="Times New Roman" w:cs="Times New Roman"/>
                <w:b/>
                <w:szCs w:val="16"/>
              </w:rPr>
              <w:t>nin</w:t>
            </w:r>
            <w:r w:rsidR="00A22758">
              <w:rPr>
                <w:rFonts w:ascii="Times New Roman" w:eastAsia="Times New Roman" w:hAnsi="Times New Roman" w:cs="Times New Roman"/>
                <w:b/>
                <w:szCs w:val="16"/>
              </w:rPr>
              <w:t xml:space="preserve"> </w:t>
            </w:r>
            <w:r w:rsidR="00417F90">
              <w:rPr>
                <w:rFonts w:ascii="Times New Roman" w:eastAsia="Times New Roman" w:hAnsi="Times New Roman" w:cs="Times New Roman"/>
                <w:b/>
                <w:szCs w:val="16"/>
              </w:rPr>
              <w:t>stokundaki</w:t>
            </w:r>
            <w:r w:rsidR="00A22758">
              <w:rPr>
                <w:rFonts w:ascii="Times New Roman" w:eastAsia="Times New Roman" w:hAnsi="Times New Roman" w:cs="Times New Roman"/>
                <w:b/>
                <w:szCs w:val="16"/>
              </w:rPr>
              <w:t xml:space="preserve"> ürünler teknik düzenlemeye uygun mu?</w:t>
            </w:r>
          </w:p>
        </w:tc>
        <w:tc>
          <w:tcPr>
            <w:tcW w:w="1337" w:type="dxa"/>
            <w:tcBorders>
              <w:left w:val="single" w:sz="4" w:space="0" w:color="auto"/>
            </w:tcBorders>
            <w:vAlign w:val="center"/>
          </w:tcPr>
          <w:p w:rsidR="00A22758" w:rsidRPr="00E924A3" w:rsidRDefault="00A22758" w:rsidP="002E552C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lang w:eastAsia="tr-TR"/>
              </w:rPr>
            </w:pPr>
          </w:p>
        </w:tc>
        <w:tc>
          <w:tcPr>
            <w:tcW w:w="1549" w:type="dxa"/>
            <w:vAlign w:val="center"/>
          </w:tcPr>
          <w:p w:rsidR="00A22758" w:rsidRPr="00E924A3" w:rsidRDefault="00A22758" w:rsidP="002E552C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lang w:eastAsia="tr-TR"/>
              </w:rPr>
            </w:pPr>
          </w:p>
        </w:tc>
        <w:tc>
          <w:tcPr>
            <w:tcW w:w="946" w:type="dxa"/>
            <w:vAlign w:val="center"/>
          </w:tcPr>
          <w:p w:rsidR="00A22758" w:rsidRPr="00E924A3" w:rsidRDefault="00A22758" w:rsidP="002E552C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lang w:eastAsia="tr-TR"/>
              </w:rPr>
            </w:pPr>
          </w:p>
        </w:tc>
        <w:tc>
          <w:tcPr>
            <w:tcW w:w="1385" w:type="dxa"/>
            <w:vAlign w:val="center"/>
          </w:tcPr>
          <w:p w:rsidR="00A22758" w:rsidRPr="00E924A3" w:rsidRDefault="00A22758" w:rsidP="002E552C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lang w:eastAsia="tr-TR"/>
              </w:rPr>
            </w:pPr>
          </w:p>
        </w:tc>
      </w:tr>
      <w:tr w:rsidR="002E552C" w:rsidRPr="00E924A3" w:rsidTr="000509EF">
        <w:trPr>
          <w:trHeight w:val="183"/>
          <w:jc w:val="center"/>
        </w:trPr>
        <w:tc>
          <w:tcPr>
            <w:tcW w:w="5054" w:type="dxa"/>
            <w:vAlign w:val="center"/>
          </w:tcPr>
          <w:p w:rsidR="002E552C" w:rsidRPr="003C27D2" w:rsidRDefault="002E552C" w:rsidP="002E55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</w:pPr>
            <w:r w:rsidRPr="003C2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  <w:t>TOPLAM</w:t>
            </w:r>
          </w:p>
        </w:tc>
        <w:tc>
          <w:tcPr>
            <w:tcW w:w="1337" w:type="dxa"/>
            <w:vAlign w:val="center"/>
          </w:tcPr>
          <w:p w:rsidR="002E552C" w:rsidRPr="00E924A3" w:rsidRDefault="002E552C" w:rsidP="002E552C">
            <w:pPr>
              <w:rPr>
                <w:rFonts w:ascii="Arial" w:eastAsia="Times New Roman" w:hAnsi="Arial" w:cs="Arial"/>
                <w:bCs/>
                <w:color w:val="000000"/>
                <w:sz w:val="24"/>
                <w:lang w:eastAsia="tr-TR"/>
              </w:rPr>
            </w:pPr>
          </w:p>
        </w:tc>
        <w:tc>
          <w:tcPr>
            <w:tcW w:w="1549" w:type="dxa"/>
            <w:vAlign w:val="center"/>
          </w:tcPr>
          <w:p w:rsidR="002E552C" w:rsidRPr="00E924A3" w:rsidRDefault="002E552C" w:rsidP="002E552C">
            <w:pPr>
              <w:rPr>
                <w:rFonts w:ascii="Arial" w:eastAsia="Times New Roman" w:hAnsi="Arial" w:cs="Arial"/>
                <w:bCs/>
                <w:color w:val="000000"/>
                <w:sz w:val="24"/>
                <w:lang w:eastAsia="tr-TR"/>
              </w:rPr>
            </w:pPr>
          </w:p>
        </w:tc>
        <w:tc>
          <w:tcPr>
            <w:tcW w:w="946" w:type="dxa"/>
            <w:vAlign w:val="center"/>
          </w:tcPr>
          <w:p w:rsidR="002E552C" w:rsidRPr="00E924A3" w:rsidRDefault="002E552C" w:rsidP="002E552C">
            <w:pPr>
              <w:rPr>
                <w:rFonts w:ascii="Arial" w:eastAsia="Times New Roman" w:hAnsi="Arial" w:cs="Arial"/>
                <w:bCs/>
                <w:color w:val="000000"/>
                <w:sz w:val="24"/>
                <w:lang w:eastAsia="tr-TR"/>
              </w:rPr>
            </w:pPr>
          </w:p>
        </w:tc>
        <w:tc>
          <w:tcPr>
            <w:tcW w:w="1385" w:type="dxa"/>
            <w:vAlign w:val="center"/>
          </w:tcPr>
          <w:p w:rsidR="002E552C" w:rsidRPr="00E924A3" w:rsidRDefault="002E552C" w:rsidP="002E552C">
            <w:pPr>
              <w:rPr>
                <w:rFonts w:ascii="Arial" w:eastAsia="Times New Roman" w:hAnsi="Arial" w:cs="Arial"/>
                <w:bCs/>
                <w:color w:val="000000"/>
                <w:sz w:val="24"/>
                <w:lang w:eastAsia="tr-TR"/>
              </w:rPr>
            </w:pPr>
          </w:p>
        </w:tc>
      </w:tr>
    </w:tbl>
    <w:p w:rsidR="00F15DFA" w:rsidRPr="00E924A3" w:rsidRDefault="00F15DFA" w:rsidP="00CD31AA">
      <w:pPr>
        <w:rPr>
          <w:rFonts w:ascii="Arial" w:eastAsia="Times New Roman" w:hAnsi="Arial" w:cs="Arial"/>
          <w:bCs/>
          <w:color w:val="000000"/>
          <w:sz w:val="24"/>
          <w:lang w:eastAsia="tr-TR"/>
        </w:rPr>
      </w:pPr>
    </w:p>
    <w:p w:rsidR="00FB349F" w:rsidRPr="003C0BE1" w:rsidRDefault="004C448A" w:rsidP="004C448A">
      <w:pPr>
        <w:ind w:left="1416" w:firstLine="708"/>
        <w:jc w:val="center"/>
        <w:rPr>
          <w:rFonts w:ascii="Times New Roman" w:eastAsia="Times New Roman" w:hAnsi="Times New Roman" w:cs="Times New Roman"/>
          <w:color w:val="000000"/>
          <w:sz w:val="24"/>
          <w:lang w:eastAsia="tr-TR"/>
        </w:rPr>
      </w:pPr>
      <w:r w:rsidRPr="003C0BE1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      </w:t>
      </w:r>
      <w:r w:rsidR="00FB349F" w:rsidRPr="003C0BE1">
        <w:rPr>
          <w:rFonts w:ascii="Times New Roman" w:eastAsia="Times New Roman" w:hAnsi="Times New Roman" w:cs="Times New Roman"/>
          <w:color w:val="000000"/>
          <w:sz w:val="24"/>
          <w:lang w:eastAsia="tr-TR"/>
        </w:rPr>
        <w:t>İlçe Müdürlüğü resmi kontrolü ile çapraz kontrol arasındaki fark:</w:t>
      </w:r>
    </w:p>
    <w:tbl>
      <w:tblPr>
        <w:tblpPr w:leftFromText="141" w:rightFromText="141" w:vertAnchor="text" w:horzAnchor="page" w:tblpX="7531" w:tblpY="3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</w:tblGrid>
      <w:tr w:rsidR="004C448A" w:rsidRPr="003C0BE1" w:rsidTr="004C448A">
        <w:trPr>
          <w:trHeight w:val="300"/>
        </w:trPr>
        <w:tc>
          <w:tcPr>
            <w:tcW w:w="2689" w:type="dxa"/>
            <w:tcBorders>
              <w:bottom w:val="single" w:sz="4" w:space="0" w:color="auto"/>
            </w:tcBorders>
          </w:tcPr>
          <w:p w:rsidR="004C448A" w:rsidRPr="003C0BE1" w:rsidRDefault="004C448A" w:rsidP="004C44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0BE1">
              <w:rPr>
                <w:rFonts w:ascii="Times New Roman" w:hAnsi="Times New Roman" w:cs="Times New Roman"/>
                <w:sz w:val="24"/>
              </w:rPr>
              <w:t>SONUÇ</w:t>
            </w:r>
          </w:p>
        </w:tc>
      </w:tr>
      <w:tr w:rsidR="004C448A" w:rsidRPr="003C0BE1" w:rsidTr="004C448A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8A" w:rsidRPr="003C0BE1" w:rsidRDefault="004C448A" w:rsidP="004C44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B349F" w:rsidRPr="003C0BE1" w:rsidRDefault="00FB349F" w:rsidP="00FB34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tr-TR"/>
        </w:rPr>
      </w:pPr>
      <w:r w:rsidRPr="003C0BE1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                                      </w:t>
      </w:r>
      <w:r w:rsidR="004C448A" w:rsidRPr="003C0BE1">
        <w:rPr>
          <w:rFonts w:ascii="Times New Roman" w:eastAsia="Times New Roman" w:hAnsi="Times New Roman" w:cs="Times New Roman"/>
          <w:color w:val="000000"/>
          <w:sz w:val="24"/>
          <w:lang w:eastAsia="tr-TR"/>
        </w:rPr>
        <w:tab/>
      </w:r>
      <w:r w:rsidR="004C448A" w:rsidRPr="003C0BE1">
        <w:rPr>
          <w:rFonts w:ascii="Times New Roman" w:eastAsia="Times New Roman" w:hAnsi="Times New Roman" w:cs="Times New Roman"/>
          <w:color w:val="000000"/>
          <w:sz w:val="24"/>
          <w:lang w:eastAsia="tr-TR"/>
        </w:rPr>
        <w:tab/>
        <w:t xml:space="preserve"> </w:t>
      </w:r>
      <w:r w:rsidRPr="003C0BE1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0 ise: Çok iyi</w:t>
      </w:r>
    </w:p>
    <w:p w:rsidR="00FB349F" w:rsidRPr="003C0BE1" w:rsidRDefault="00FB349F" w:rsidP="00FB34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tr-TR"/>
        </w:rPr>
      </w:pPr>
      <w:r w:rsidRPr="003C0BE1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                                     </w:t>
      </w:r>
      <w:r w:rsidR="004C448A" w:rsidRPr="003C0BE1">
        <w:rPr>
          <w:rFonts w:ascii="Times New Roman" w:eastAsia="Times New Roman" w:hAnsi="Times New Roman" w:cs="Times New Roman"/>
          <w:color w:val="000000"/>
          <w:sz w:val="24"/>
          <w:lang w:eastAsia="tr-TR"/>
        </w:rPr>
        <w:tab/>
      </w:r>
      <w:r w:rsidR="004C448A" w:rsidRPr="003C0BE1">
        <w:rPr>
          <w:rFonts w:ascii="Times New Roman" w:eastAsia="Times New Roman" w:hAnsi="Times New Roman" w:cs="Times New Roman"/>
          <w:color w:val="000000"/>
          <w:sz w:val="24"/>
          <w:lang w:eastAsia="tr-TR"/>
        </w:rPr>
        <w:tab/>
      </w:r>
      <w:r w:rsidRPr="003C0BE1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 1 ise: İyi</w:t>
      </w:r>
    </w:p>
    <w:p w:rsidR="00FB349F" w:rsidRPr="003C0BE1" w:rsidRDefault="00FB349F" w:rsidP="00FB34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tr-TR"/>
        </w:rPr>
      </w:pPr>
      <w:r w:rsidRPr="003C0BE1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                                      </w:t>
      </w:r>
      <w:r w:rsidR="004C448A" w:rsidRPr="003C0BE1">
        <w:rPr>
          <w:rFonts w:ascii="Times New Roman" w:eastAsia="Times New Roman" w:hAnsi="Times New Roman" w:cs="Times New Roman"/>
          <w:color w:val="000000"/>
          <w:sz w:val="24"/>
          <w:lang w:eastAsia="tr-TR"/>
        </w:rPr>
        <w:tab/>
      </w:r>
      <w:r w:rsidR="004C448A" w:rsidRPr="003C0BE1">
        <w:rPr>
          <w:rFonts w:ascii="Times New Roman" w:eastAsia="Times New Roman" w:hAnsi="Times New Roman" w:cs="Times New Roman"/>
          <w:color w:val="000000"/>
          <w:sz w:val="24"/>
          <w:lang w:eastAsia="tr-TR"/>
        </w:rPr>
        <w:tab/>
        <w:t xml:space="preserve"> </w:t>
      </w:r>
      <w:r w:rsidRPr="003C0BE1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2 ise: Orta</w:t>
      </w:r>
    </w:p>
    <w:p w:rsidR="00FB349F" w:rsidRPr="003C0BE1" w:rsidRDefault="00FB349F" w:rsidP="00FB34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tr-TR"/>
        </w:rPr>
      </w:pPr>
      <w:r w:rsidRPr="003C0BE1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                                      </w:t>
      </w:r>
      <w:r w:rsidR="004C448A" w:rsidRPr="003C0BE1">
        <w:rPr>
          <w:rFonts w:ascii="Times New Roman" w:eastAsia="Times New Roman" w:hAnsi="Times New Roman" w:cs="Times New Roman"/>
          <w:color w:val="000000"/>
          <w:sz w:val="24"/>
          <w:lang w:eastAsia="tr-TR"/>
        </w:rPr>
        <w:tab/>
      </w:r>
      <w:r w:rsidR="004C448A" w:rsidRPr="003C0BE1">
        <w:rPr>
          <w:rFonts w:ascii="Times New Roman" w:eastAsia="Times New Roman" w:hAnsi="Times New Roman" w:cs="Times New Roman"/>
          <w:color w:val="000000"/>
          <w:sz w:val="24"/>
          <w:lang w:eastAsia="tr-TR"/>
        </w:rPr>
        <w:tab/>
        <w:t xml:space="preserve"> </w:t>
      </w:r>
      <w:r w:rsidRPr="003C0BE1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3 ve üzeri: Kötü</w:t>
      </w:r>
    </w:p>
    <w:p w:rsidR="00F15DFA" w:rsidRPr="00E924A3" w:rsidRDefault="00F15DFA" w:rsidP="00FB349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lang w:eastAsia="tr-TR"/>
        </w:rPr>
      </w:pPr>
    </w:p>
    <w:p w:rsidR="00FB349F" w:rsidRPr="00E924A3" w:rsidRDefault="00FB349F" w:rsidP="00CD31AA">
      <w:pPr>
        <w:rPr>
          <w:rFonts w:ascii="Arial" w:eastAsia="Times New Roman" w:hAnsi="Arial" w:cs="Arial"/>
          <w:bCs/>
          <w:color w:val="000000"/>
          <w:sz w:val="24"/>
          <w:lang w:eastAsia="tr-TR"/>
        </w:rPr>
      </w:pPr>
    </w:p>
    <w:sectPr w:rsidR="00FB349F" w:rsidRPr="00E924A3" w:rsidSect="00C955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142" w:left="720" w:header="69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67D" w:rsidRDefault="0057567D" w:rsidP="00334198">
      <w:pPr>
        <w:spacing w:after="0" w:line="240" w:lineRule="auto"/>
      </w:pPr>
      <w:r>
        <w:separator/>
      </w:r>
    </w:p>
  </w:endnote>
  <w:endnote w:type="continuationSeparator" w:id="0">
    <w:p w:rsidR="0057567D" w:rsidRDefault="0057567D" w:rsidP="00334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A2"/>
    <w:family w:val="auto"/>
    <w:pitch w:val="variable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433" w:rsidRDefault="00E3043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433" w:rsidRDefault="00E3043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433" w:rsidRDefault="00E3043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67D" w:rsidRDefault="0057567D" w:rsidP="00334198">
      <w:pPr>
        <w:spacing w:after="0" w:line="240" w:lineRule="auto"/>
      </w:pPr>
      <w:r>
        <w:separator/>
      </w:r>
    </w:p>
  </w:footnote>
  <w:footnote w:type="continuationSeparator" w:id="0">
    <w:p w:rsidR="0057567D" w:rsidRDefault="0057567D" w:rsidP="00334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433" w:rsidRDefault="00E3043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4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1702"/>
      <w:gridCol w:w="4819"/>
      <w:gridCol w:w="1985"/>
      <w:gridCol w:w="2268"/>
    </w:tblGrid>
    <w:tr w:rsidR="00C95539" w:rsidRPr="00C95539" w:rsidTr="00C95539">
      <w:trPr>
        <w:trHeight w:val="316"/>
      </w:trPr>
      <w:tc>
        <w:tcPr>
          <w:tcW w:w="170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95539" w:rsidRPr="00C95539" w:rsidRDefault="00C95539" w:rsidP="00C95539">
          <w:pPr>
            <w:tabs>
              <w:tab w:val="center" w:pos="4536"/>
              <w:tab w:val="right" w:pos="9072"/>
            </w:tabs>
            <w:spacing w:before="120" w:after="120" w:line="240" w:lineRule="auto"/>
            <w:ind w:left="-113"/>
            <w:jc w:val="center"/>
            <w:rPr>
              <w:rFonts w:ascii="Arial" w:eastAsia="Times New Roman" w:hAnsi="Arial" w:cs="Arial"/>
              <w:noProof/>
              <w:sz w:val="24"/>
              <w:szCs w:val="24"/>
            </w:rPr>
          </w:pPr>
          <w:r w:rsidRPr="00C95539">
            <w:rPr>
              <w:rFonts w:ascii="Arial" w:eastAsia="Times New Roman" w:hAnsi="Arial" w:cs="Arial"/>
              <w:noProof/>
              <w:sz w:val="24"/>
              <w:szCs w:val="24"/>
              <w:lang w:eastAsia="tr-TR"/>
            </w:rPr>
            <w:drawing>
              <wp:inline distT="0" distB="0" distL="0" distR="0" wp14:anchorId="6E528C50" wp14:editId="6FDDBC7E">
                <wp:extent cx="895350" cy="834248"/>
                <wp:effectExtent l="0" t="0" r="0" b="4445"/>
                <wp:docPr id="7" name="Resi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3854" cy="8421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95539" w:rsidRPr="00C95539" w:rsidRDefault="0008126B" w:rsidP="00C9553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noProof/>
              <w:sz w:val="24"/>
              <w:szCs w:val="24"/>
            </w:rPr>
          </w:pPr>
          <w:r>
            <w:rPr>
              <w:rFonts w:ascii="Arial" w:eastAsia="Times New Roman" w:hAnsi="Arial" w:cs="Arial"/>
              <w:b/>
              <w:bCs/>
              <w:noProof/>
              <w:sz w:val="24"/>
              <w:szCs w:val="24"/>
            </w:rPr>
            <w:t>TRABZON</w:t>
          </w:r>
          <w:r w:rsidR="00C95539" w:rsidRPr="00C95539">
            <w:rPr>
              <w:rFonts w:ascii="Arial" w:eastAsia="Times New Roman" w:hAnsi="Arial" w:cs="Arial"/>
              <w:b/>
              <w:bCs/>
              <w:noProof/>
              <w:sz w:val="24"/>
              <w:szCs w:val="24"/>
            </w:rPr>
            <w:t xml:space="preserve"> İL TARIM VE ORMAN MÜDÜRLÜĞÜ</w:t>
          </w:r>
        </w:p>
        <w:p w:rsidR="00C95539" w:rsidRPr="00C95539" w:rsidRDefault="0006544F" w:rsidP="00C95539">
          <w:pPr>
            <w:spacing w:after="0" w:line="276" w:lineRule="auto"/>
            <w:jc w:val="center"/>
            <w:rPr>
              <w:rFonts w:ascii="Arial" w:eastAsia="Times New Roman" w:hAnsi="Arial" w:cs="Arial"/>
              <w:b/>
              <w:bCs/>
              <w:noProof/>
              <w:sz w:val="24"/>
              <w:szCs w:val="24"/>
            </w:rPr>
          </w:pPr>
          <w:r w:rsidRPr="0006544F">
            <w:rPr>
              <w:rFonts w:ascii="Arial" w:eastAsia="Times New Roman" w:hAnsi="Arial" w:cs="Arial"/>
              <w:b/>
              <w:bCs/>
              <w:noProof/>
              <w:sz w:val="24"/>
              <w:szCs w:val="24"/>
            </w:rPr>
            <w:t>BİTKİ BESLEME</w:t>
          </w:r>
          <w:r>
            <w:rPr>
              <w:rFonts w:ascii="Arial" w:eastAsia="Times New Roman" w:hAnsi="Arial" w:cs="Arial"/>
              <w:b/>
              <w:bCs/>
              <w:noProof/>
              <w:sz w:val="24"/>
              <w:szCs w:val="24"/>
            </w:rPr>
            <w:t xml:space="preserve"> VE BAYİLİK </w:t>
          </w:r>
          <w:r w:rsidR="00953089">
            <w:rPr>
              <w:rFonts w:ascii="Arial" w:eastAsia="Times New Roman" w:hAnsi="Arial" w:cs="Arial"/>
              <w:b/>
              <w:bCs/>
              <w:noProof/>
              <w:sz w:val="24"/>
              <w:szCs w:val="24"/>
            </w:rPr>
            <w:t>HİZMETLERİ</w:t>
          </w:r>
          <w:r w:rsidR="00C95539">
            <w:rPr>
              <w:rFonts w:ascii="Arial" w:eastAsia="Times New Roman" w:hAnsi="Arial" w:cs="Arial"/>
              <w:b/>
              <w:bCs/>
              <w:noProof/>
              <w:sz w:val="24"/>
              <w:szCs w:val="24"/>
            </w:rPr>
            <w:t xml:space="preserve"> ÇAPRAZ DENETİM</w:t>
          </w:r>
          <w:r w:rsidR="00C95539" w:rsidRPr="00C95539">
            <w:rPr>
              <w:rFonts w:ascii="Arial" w:eastAsia="Times New Roman" w:hAnsi="Arial" w:cs="Arial"/>
              <w:b/>
              <w:bCs/>
              <w:noProof/>
              <w:sz w:val="24"/>
              <w:szCs w:val="24"/>
            </w:rPr>
            <w:t xml:space="preserve"> FORMU 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95539" w:rsidRPr="00C95539" w:rsidRDefault="00C95539" w:rsidP="00C9553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Times New Roman" w:hAnsi="Arial" w:cs="Arial"/>
              <w:noProof/>
              <w:sz w:val="24"/>
              <w:szCs w:val="24"/>
            </w:rPr>
          </w:pPr>
          <w:r w:rsidRPr="00C95539">
            <w:rPr>
              <w:rFonts w:ascii="Arial" w:eastAsia="Times New Roman" w:hAnsi="Arial" w:cs="Arial"/>
              <w:noProof/>
              <w:sz w:val="24"/>
              <w:szCs w:val="24"/>
            </w:rPr>
            <w:t>Doküman Kodu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95539" w:rsidRPr="00E30433" w:rsidRDefault="00E30433" w:rsidP="0008126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noProof/>
              <w:sz w:val="18"/>
              <w:szCs w:val="18"/>
            </w:rPr>
          </w:pPr>
          <w:r w:rsidRPr="00E30433">
            <w:rPr>
              <w:rFonts w:asciiTheme="majorHAnsi" w:eastAsiaTheme="majorEastAsia" w:hAnsiTheme="majorHAnsi" w:cstheme="majorBidi"/>
              <w:sz w:val="18"/>
              <w:szCs w:val="18"/>
            </w:rPr>
            <w:t>TOB.61.</w:t>
          </w:r>
          <w:proofErr w:type="gramStart"/>
          <w:r w:rsidRPr="00E30433">
            <w:rPr>
              <w:rFonts w:asciiTheme="majorHAnsi" w:eastAsiaTheme="majorEastAsia" w:hAnsiTheme="majorHAnsi" w:cstheme="majorBidi"/>
              <w:sz w:val="18"/>
              <w:szCs w:val="18"/>
            </w:rPr>
            <w:t>İLM.İKS</w:t>
          </w:r>
          <w:proofErr w:type="gramEnd"/>
          <w:r w:rsidRPr="00E30433">
            <w:rPr>
              <w:rFonts w:asciiTheme="majorHAnsi" w:eastAsiaTheme="majorEastAsia" w:hAnsiTheme="majorHAnsi" w:cstheme="majorBidi"/>
              <w:sz w:val="18"/>
              <w:szCs w:val="18"/>
            </w:rPr>
            <w:t>.FRM.00/41</w:t>
          </w:r>
        </w:p>
      </w:tc>
    </w:tr>
    <w:tr w:rsidR="00C95539" w:rsidRPr="00C95539" w:rsidTr="00C95539">
      <w:trPr>
        <w:trHeight w:val="316"/>
      </w:trPr>
      <w:tc>
        <w:tcPr>
          <w:tcW w:w="170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95539" w:rsidRPr="00C95539" w:rsidRDefault="00C95539" w:rsidP="00C95539">
          <w:pPr>
            <w:spacing w:after="0" w:line="240" w:lineRule="auto"/>
            <w:rPr>
              <w:rFonts w:ascii="Arial" w:eastAsia="Times New Roman" w:hAnsi="Arial" w:cs="Arial"/>
              <w:noProof/>
              <w:sz w:val="24"/>
              <w:szCs w:val="24"/>
            </w:rPr>
          </w:pPr>
        </w:p>
      </w:tc>
      <w:tc>
        <w:tcPr>
          <w:tcW w:w="481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95539" w:rsidRPr="00C95539" w:rsidRDefault="00C95539" w:rsidP="00C95539">
          <w:pPr>
            <w:spacing w:after="0" w:line="240" w:lineRule="auto"/>
            <w:rPr>
              <w:rFonts w:ascii="Arial" w:eastAsia="Times New Roman" w:hAnsi="Arial" w:cs="Arial"/>
              <w:b/>
              <w:bCs/>
              <w:noProof/>
              <w:sz w:val="24"/>
              <w:szCs w:val="24"/>
            </w:rPr>
          </w:pP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95539" w:rsidRPr="00C95539" w:rsidRDefault="00C95539" w:rsidP="00C95539">
          <w:pPr>
            <w:spacing w:after="0" w:line="276" w:lineRule="auto"/>
            <w:rPr>
              <w:rFonts w:ascii="Arial" w:eastAsia="Times New Roman" w:hAnsi="Arial" w:cs="Arial"/>
              <w:sz w:val="24"/>
              <w:szCs w:val="24"/>
            </w:rPr>
          </w:pPr>
          <w:r w:rsidRPr="00C95539">
            <w:rPr>
              <w:rFonts w:ascii="Arial" w:eastAsia="Times New Roman" w:hAnsi="Arial" w:cs="Arial"/>
              <w:noProof/>
              <w:sz w:val="24"/>
              <w:szCs w:val="24"/>
            </w:rPr>
            <w:t xml:space="preserve">Revizyon No   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95539" w:rsidRPr="00C95539" w:rsidRDefault="00C95539" w:rsidP="00C95539">
          <w:pPr>
            <w:spacing w:after="0" w:line="276" w:lineRule="auto"/>
            <w:jc w:val="center"/>
            <w:rPr>
              <w:rFonts w:ascii="Arial" w:eastAsia="Times New Roman" w:hAnsi="Arial" w:cs="Arial"/>
              <w:bCs/>
              <w:noProof/>
              <w:sz w:val="24"/>
              <w:szCs w:val="24"/>
            </w:rPr>
          </w:pPr>
          <w:r w:rsidRPr="00C95539">
            <w:rPr>
              <w:rFonts w:ascii="Arial" w:eastAsia="Times New Roman" w:hAnsi="Arial" w:cs="Arial"/>
              <w:bCs/>
              <w:noProof/>
              <w:sz w:val="24"/>
              <w:szCs w:val="24"/>
            </w:rPr>
            <w:t>000</w:t>
          </w:r>
        </w:p>
      </w:tc>
    </w:tr>
    <w:tr w:rsidR="00C95539" w:rsidRPr="00C95539" w:rsidTr="00C95539">
      <w:trPr>
        <w:trHeight w:val="316"/>
      </w:trPr>
      <w:tc>
        <w:tcPr>
          <w:tcW w:w="170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95539" w:rsidRPr="00C95539" w:rsidRDefault="00C95539" w:rsidP="00C95539">
          <w:pPr>
            <w:spacing w:after="0" w:line="240" w:lineRule="auto"/>
            <w:rPr>
              <w:rFonts w:ascii="Arial" w:eastAsia="Times New Roman" w:hAnsi="Arial" w:cs="Arial"/>
              <w:noProof/>
              <w:sz w:val="24"/>
              <w:szCs w:val="24"/>
            </w:rPr>
          </w:pPr>
        </w:p>
      </w:tc>
      <w:tc>
        <w:tcPr>
          <w:tcW w:w="481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95539" w:rsidRPr="00C95539" w:rsidRDefault="00C95539" w:rsidP="00C95539">
          <w:pPr>
            <w:spacing w:after="0" w:line="240" w:lineRule="auto"/>
            <w:rPr>
              <w:rFonts w:ascii="Arial" w:eastAsia="Times New Roman" w:hAnsi="Arial" w:cs="Arial"/>
              <w:b/>
              <w:bCs/>
              <w:noProof/>
              <w:sz w:val="24"/>
              <w:szCs w:val="24"/>
            </w:rPr>
          </w:pP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95539" w:rsidRPr="00C95539" w:rsidRDefault="00C95539" w:rsidP="00C95539">
          <w:pPr>
            <w:spacing w:after="0" w:line="276" w:lineRule="auto"/>
            <w:rPr>
              <w:rFonts w:ascii="Arial" w:eastAsia="Times New Roman" w:hAnsi="Arial" w:cs="Arial"/>
              <w:noProof/>
              <w:sz w:val="24"/>
              <w:szCs w:val="24"/>
            </w:rPr>
          </w:pPr>
          <w:r w:rsidRPr="00C95539">
            <w:rPr>
              <w:rFonts w:ascii="Arial" w:eastAsia="Times New Roman" w:hAnsi="Arial" w:cs="Arial"/>
              <w:noProof/>
              <w:sz w:val="24"/>
              <w:szCs w:val="24"/>
            </w:rPr>
            <w:t xml:space="preserve">Revizyon Tarihi 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95539" w:rsidRPr="00C95539" w:rsidRDefault="00C95539" w:rsidP="00C95539">
          <w:pPr>
            <w:spacing w:after="0" w:line="276" w:lineRule="auto"/>
            <w:jc w:val="center"/>
            <w:rPr>
              <w:rFonts w:ascii="Arial" w:eastAsia="Times New Roman" w:hAnsi="Arial" w:cs="Arial"/>
              <w:bCs/>
              <w:noProof/>
              <w:sz w:val="24"/>
              <w:szCs w:val="24"/>
            </w:rPr>
          </w:pPr>
        </w:p>
      </w:tc>
    </w:tr>
    <w:tr w:rsidR="00C95539" w:rsidRPr="00C95539" w:rsidTr="00C95539">
      <w:trPr>
        <w:trHeight w:val="316"/>
      </w:trPr>
      <w:tc>
        <w:tcPr>
          <w:tcW w:w="170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95539" w:rsidRPr="00C95539" w:rsidRDefault="00C95539" w:rsidP="00C95539">
          <w:pPr>
            <w:spacing w:after="0" w:line="240" w:lineRule="auto"/>
            <w:rPr>
              <w:rFonts w:ascii="Arial" w:eastAsia="Times New Roman" w:hAnsi="Arial" w:cs="Arial"/>
              <w:noProof/>
              <w:sz w:val="24"/>
              <w:szCs w:val="24"/>
            </w:rPr>
          </w:pPr>
        </w:p>
      </w:tc>
      <w:tc>
        <w:tcPr>
          <w:tcW w:w="481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95539" w:rsidRPr="00C95539" w:rsidRDefault="00C95539" w:rsidP="00C95539">
          <w:pPr>
            <w:spacing w:after="0" w:line="240" w:lineRule="auto"/>
            <w:rPr>
              <w:rFonts w:ascii="Arial" w:eastAsia="Times New Roman" w:hAnsi="Arial" w:cs="Arial"/>
              <w:b/>
              <w:bCs/>
              <w:noProof/>
              <w:sz w:val="24"/>
              <w:szCs w:val="24"/>
            </w:rPr>
          </w:pP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95539" w:rsidRPr="00C95539" w:rsidRDefault="00C95539" w:rsidP="00C95539">
          <w:pPr>
            <w:spacing w:after="0" w:line="276" w:lineRule="auto"/>
            <w:rPr>
              <w:rFonts w:ascii="Arial" w:eastAsia="Times New Roman" w:hAnsi="Arial" w:cs="Arial"/>
              <w:noProof/>
              <w:sz w:val="24"/>
              <w:szCs w:val="24"/>
            </w:rPr>
          </w:pPr>
          <w:r w:rsidRPr="00C95539">
            <w:rPr>
              <w:rFonts w:ascii="Arial" w:eastAsia="Times New Roman" w:hAnsi="Arial" w:cs="Arial"/>
              <w:noProof/>
              <w:sz w:val="24"/>
              <w:szCs w:val="24"/>
            </w:rPr>
            <w:t>Yürürlük Tarihi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95539" w:rsidRPr="00C95539" w:rsidRDefault="00C95539" w:rsidP="00C95539">
          <w:pPr>
            <w:spacing w:after="0" w:line="276" w:lineRule="auto"/>
            <w:jc w:val="center"/>
            <w:rPr>
              <w:rFonts w:ascii="Arial" w:eastAsia="Times New Roman" w:hAnsi="Arial" w:cs="Arial"/>
              <w:bCs/>
              <w:noProof/>
              <w:sz w:val="24"/>
              <w:szCs w:val="24"/>
            </w:rPr>
          </w:pPr>
        </w:p>
      </w:tc>
    </w:tr>
    <w:tr w:rsidR="00C95539" w:rsidRPr="00C95539" w:rsidTr="00C95539">
      <w:trPr>
        <w:trHeight w:val="316"/>
      </w:trPr>
      <w:tc>
        <w:tcPr>
          <w:tcW w:w="170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95539" w:rsidRPr="00C95539" w:rsidRDefault="00C95539" w:rsidP="00C95539">
          <w:pPr>
            <w:spacing w:after="0" w:line="240" w:lineRule="auto"/>
            <w:rPr>
              <w:rFonts w:ascii="Arial" w:eastAsia="Times New Roman" w:hAnsi="Arial" w:cs="Arial"/>
              <w:noProof/>
              <w:sz w:val="24"/>
              <w:szCs w:val="24"/>
            </w:rPr>
          </w:pPr>
        </w:p>
      </w:tc>
      <w:tc>
        <w:tcPr>
          <w:tcW w:w="481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95539" w:rsidRPr="00C95539" w:rsidRDefault="00C95539" w:rsidP="00C95539">
          <w:pPr>
            <w:spacing w:after="0" w:line="240" w:lineRule="auto"/>
            <w:rPr>
              <w:rFonts w:ascii="Arial" w:eastAsia="Times New Roman" w:hAnsi="Arial" w:cs="Arial"/>
              <w:b/>
              <w:bCs/>
              <w:noProof/>
              <w:sz w:val="24"/>
              <w:szCs w:val="24"/>
            </w:rPr>
          </w:pP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95539" w:rsidRPr="00C95539" w:rsidRDefault="00C95539" w:rsidP="00C9553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Times New Roman" w:hAnsi="Arial" w:cs="Arial"/>
              <w:noProof/>
              <w:sz w:val="24"/>
              <w:szCs w:val="24"/>
            </w:rPr>
          </w:pPr>
          <w:r w:rsidRPr="00C95539">
            <w:rPr>
              <w:rFonts w:ascii="Arial" w:eastAsia="Times New Roman" w:hAnsi="Arial" w:cs="Arial"/>
              <w:noProof/>
              <w:sz w:val="24"/>
              <w:szCs w:val="24"/>
            </w:rPr>
            <w:t>Sayfa Sayısı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95539" w:rsidRPr="00C95539" w:rsidRDefault="00C95539" w:rsidP="00C9553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noProof/>
              <w:sz w:val="24"/>
              <w:szCs w:val="24"/>
            </w:rPr>
          </w:pPr>
          <w:r w:rsidRPr="00C95539">
            <w:rPr>
              <w:rFonts w:ascii="Arial" w:eastAsia="Times New Roman" w:hAnsi="Arial" w:cs="Arial"/>
              <w:noProof/>
              <w:sz w:val="24"/>
              <w:szCs w:val="24"/>
            </w:rPr>
            <w:t>1 / 1</w:t>
          </w:r>
        </w:p>
      </w:tc>
      <w:bookmarkStart w:id="0" w:name="_GoBack"/>
      <w:bookmarkEnd w:id="0"/>
    </w:tr>
  </w:tbl>
  <w:p w:rsidR="00334198" w:rsidRDefault="00334198">
    <w:pPr>
      <w:pStyle w:val="stBilgi"/>
    </w:pPr>
  </w:p>
  <w:p w:rsidR="00334198" w:rsidRDefault="00334198">
    <w:pPr>
      <w:pStyle w:val="stBilgi"/>
    </w:pPr>
  </w:p>
  <w:p w:rsidR="00334198" w:rsidRDefault="0033419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433" w:rsidRDefault="00E3043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198"/>
    <w:rsid w:val="0006544F"/>
    <w:rsid w:val="0007461E"/>
    <w:rsid w:val="0008126B"/>
    <w:rsid w:val="000C39FB"/>
    <w:rsid w:val="000C578F"/>
    <w:rsid w:val="00130206"/>
    <w:rsid w:val="00143837"/>
    <w:rsid w:val="001C3301"/>
    <w:rsid w:val="001C5A11"/>
    <w:rsid w:val="001E069F"/>
    <w:rsid w:val="00200D07"/>
    <w:rsid w:val="002473A4"/>
    <w:rsid w:val="00253190"/>
    <w:rsid w:val="00254D83"/>
    <w:rsid w:val="00260421"/>
    <w:rsid w:val="002618EF"/>
    <w:rsid w:val="002946B3"/>
    <w:rsid w:val="002B0845"/>
    <w:rsid w:val="002C74EA"/>
    <w:rsid w:val="002E552C"/>
    <w:rsid w:val="002E70AC"/>
    <w:rsid w:val="003076F5"/>
    <w:rsid w:val="00312FFA"/>
    <w:rsid w:val="00334198"/>
    <w:rsid w:val="003548F6"/>
    <w:rsid w:val="00357993"/>
    <w:rsid w:val="00393FDA"/>
    <w:rsid w:val="003B2E14"/>
    <w:rsid w:val="003C0BE1"/>
    <w:rsid w:val="003C27D2"/>
    <w:rsid w:val="003D0285"/>
    <w:rsid w:val="003F3B72"/>
    <w:rsid w:val="00417F90"/>
    <w:rsid w:val="00432029"/>
    <w:rsid w:val="00435661"/>
    <w:rsid w:val="00450966"/>
    <w:rsid w:val="004748C7"/>
    <w:rsid w:val="004952CD"/>
    <w:rsid w:val="004A5C69"/>
    <w:rsid w:val="004C448A"/>
    <w:rsid w:val="004F6883"/>
    <w:rsid w:val="00505EB4"/>
    <w:rsid w:val="00505EF1"/>
    <w:rsid w:val="00512B7B"/>
    <w:rsid w:val="005257EC"/>
    <w:rsid w:val="00550B6D"/>
    <w:rsid w:val="00566A6C"/>
    <w:rsid w:val="0057567D"/>
    <w:rsid w:val="00585C83"/>
    <w:rsid w:val="0058702D"/>
    <w:rsid w:val="005A2BF4"/>
    <w:rsid w:val="005A4790"/>
    <w:rsid w:val="005A7E1F"/>
    <w:rsid w:val="00621388"/>
    <w:rsid w:val="0064334A"/>
    <w:rsid w:val="00652D02"/>
    <w:rsid w:val="0065464B"/>
    <w:rsid w:val="0065596D"/>
    <w:rsid w:val="00673080"/>
    <w:rsid w:val="006C5D8F"/>
    <w:rsid w:val="006D5DB6"/>
    <w:rsid w:val="006E6C7A"/>
    <w:rsid w:val="00712ADE"/>
    <w:rsid w:val="007524AF"/>
    <w:rsid w:val="00771419"/>
    <w:rsid w:val="0079730B"/>
    <w:rsid w:val="0079742C"/>
    <w:rsid w:val="00797D17"/>
    <w:rsid w:val="007A4104"/>
    <w:rsid w:val="007A7E4E"/>
    <w:rsid w:val="007E46DB"/>
    <w:rsid w:val="0086708C"/>
    <w:rsid w:val="008730DE"/>
    <w:rsid w:val="00874AEE"/>
    <w:rsid w:val="00876E5D"/>
    <w:rsid w:val="0088199F"/>
    <w:rsid w:val="008B1281"/>
    <w:rsid w:val="008D1676"/>
    <w:rsid w:val="008F49FF"/>
    <w:rsid w:val="00953089"/>
    <w:rsid w:val="00962876"/>
    <w:rsid w:val="009E2E1A"/>
    <w:rsid w:val="009E31D2"/>
    <w:rsid w:val="00A22758"/>
    <w:rsid w:val="00A26920"/>
    <w:rsid w:val="00A34E8C"/>
    <w:rsid w:val="00A762C3"/>
    <w:rsid w:val="00A94DA2"/>
    <w:rsid w:val="00AE67B9"/>
    <w:rsid w:val="00B14B62"/>
    <w:rsid w:val="00B54D15"/>
    <w:rsid w:val="00B57025"/>
    <w:rsid w:val="00BE1E5E"/>
    <w:rsid w:val="00C271DA"/>
    <w:rsid w:val="00C46056"/>
    <w:rsid w:val="00C73528"/>
    <w:rsid w:val="00C7794F"/>
    <w:rsid w:val="00C87BA5"/>
    <w:rsid w:val="00C95539"/>
    <w:rsid w:val="00CA5B23"/>
    <w:rsid w:val="00CB393C"/>
    <w:rsid w:val="00CB3FA5"/>
    <w:rsid w:val="00CB411D"/>
    <w:rsid w:val="00CB7B09"/>
    <w:rsid w:val="00CC0BDC"/>
    <w:rsid w:val="00CC3AEE"/>
    <w:rsid w:val="00CD31AA"/>
    <w:rsid w:val="00CF3840"/>
    <w:rsid w:val="00CF7BAE"/>
    <w:rsid w:val="00DF1C0C"/>
    <w:rsid w:val="00DF594E"/>
    <w:rsid w:val="00E04F06"/>
    <w:rsid w:val="00E118A4"/>
    <w:rsid w:val="00E22C3D"/>
    <w:rsid w:val="00E30433"/>
    <w:rsid w:val="00E31CF7"/>
    <w:rsid w:val="00E646F9"/>
    <w:rsid w:val="00E924A3"/>
    <w:rsid w:val="00E945E7"/>
    <w:rsid w:val="00EC4D04"/>
    <w:rsid w:val="00ED7A73"/>
    <w:rsid w:val="00F05907"/>
    <w:rsid w:val="00F107CE"/>
    <w:rsid w:val="00F13265"/>
    <w:rsid w:val="00F15DFA"/>
    <w:rsid w:val="00F21D28"/>
    <w:rsid w:val="00F5639E"/>
    <w:rsid w:val="00F6065A"/>
    <w:rsid w:val="00F73DE0"/>
    <w:rsid w:val="00F758FA"/>
    <w:rsid w:val="00F80054"/>
    <w:rsid w:val="00F9091D"/>
    <w:rsid w:val="00F93D14"/>
    <w:rsid w:val="00FA7564"/>
    <w:rsid w:val="00FB349F"/>
    <w:rsid w:val="00FB64A1"/>
    <w:rsid w:val="00FD0613"/>
    <w:rsid w:val="00FD2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FB21D"/>
  <w15:docId w15:val="{A12ECCB2-B780-4CB2-8F95-E420C5D83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AE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34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34198"/>
  </w:style>
  <w:style w:type="paragraph" w:styleId="AltBilgi">
    <w:name w:val="footer"/>
    <w:basedOn w:val="Normal"/>
    <w:link w:val="AltBilgiChar"/>
    <w:uiPriority w:val="99"/>
    <w:unhideWhenUsed/>
    <w:rsid w:val="00334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34198"/>
  </w:style>
  <w:style w:type="paragraph" w:styleId="NormalWeb">
    <w:name w:val="Normal (Web)"/>
    <w:basedOn w:val="Normal"/>
    <w:uiPriority w:val="99"/>
    <w:semiHidden/>
    <w:unhideWhenUsed/>
    <w:rsid w:val="00334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34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oerii">
    <w:name w:val="Tablo İçeriği"/>
    <w:basedOn w:val="Normal"/>
    <w:rsid w:val="006D5DB6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C4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4D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C8B60A-6AD6-45A3-8A66-A7B7F13423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283D6A-51E9-4CC8-85BD-DF2D7F4C038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94DBA27-ED88-40A7-896E-C4E4522CE3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Musa DOĞAN</dc:creator>
  <cp:lastModifiedBy>Adil SARI</cp:lastModifiedBy>
  <cp:revision>5</cp:revision>
  <cp:lastPrinted>2022-05-20T07:18:00Z</cp:lastPrinted>
  <dcterms:created xsi:type="dcterms:W3CDTF">2025-01-08T12:32:00Z</dcterms:created>
  <dcterms:modified xsi:type="dcterms:W3CDTF">2025-01-29T11:21:00Z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